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Pr="00AC3E41" w:rsidRDefault="00375A1F" w:rsidP="00375A1F">
      <w:pPr>
        <w:spacing w:before="141"/>
        <w:ind w:right="118"/>
        <w:jc w:val="center"/>
        <w:rPr>
          <w:b/>
          <w:sz w:val="28"/>
          <w:szCs w:val="28"/>
        </w:rPr>
      </w:pPr>
      <w:r w:rsidRPr="00AC3E41">
        <w:rPr>
          <w:b/>
          <w:color w:val="000000"/>
          <w:sz w:val="28"/>
          <w:szCs w:val="28"/>
        </w:rPr>
        <w:t>ІНФОРМАЦІЙНА КАРТКА</w:t>
      </w:r>
    </w:p>
    <w:p w:rsidR="00FB18D7" w:rsidRPr="00E816BA" w:rsidRDefault="005A60DC" w:rsidP="00D065EC">
      <w:pPr>
        <w:ind w:left="142" w:right="145"/>
        <w:jc w:val="both"/>
        <w:rPr>
          <w:b/>
          <w:spacing w:val="-10"/>
          <w:sz w:val="28"/>
        </w:rPr>
      </w:pPr>
      <w:r>
        <w:rPr>
          <w:b/>
          <w:sz w:val="28"/>
        </w:rPr>
        <w:t>адміністративної</w:t>
      </w:r>
      <w:r>
        <w:rPr>
          <w:b/>
          <w:spacing w:val="-10"/>
          <w:sz w:val="28"/>
        </w:rPr>
        <w:t xml:space="preserve"> </w:t>
      </w:r>
      <w:r>
        <w:rPr>
          <w:b/>
          <w:sz w:val="28"/>
        </w:rPr>
        <w:t>послуги</w:t>
      </w:r>
      <w:r>
        <w:rPr>
          <w:b/>
          <w:spacing w:val="-11"/>
          <w:sz w:val="28"/>
        </w:rPr>
        <w:t xml:space="preserve"> </w:t>
      </w:r>
      <w:r>
        <w:rPr>
          <w:b/>
          <w:sz w:val="28"/>
        </w:rPr>
        <w:t>з</w:t>
      </w:r>
      <w:r>
        <w:rPr>
          <w:b/>
          <w:spacing w:val="-10"/>
          <w:sz w:val="28"/>
        </w:rPr>
        <w:t xml:space="preserve"> </w:t>
      </w:r>
      <w:r>
        <w:rPr>
          <w:b/>
          <w:sz w:val="28"/>
        </w:rPr>
        <w:t>переоформлення</w:t>
      </w:r>
      <w:r>
        <w:rPr>
          <w:b/>
          <w:spacing w:val="-10"/>
          <w:sz w:val="28"/>
        </w:rPr>
        <w:t xml:space="preserve"> </w:t>
      </w:r>
      <w:r>
        <w:rPr>
          <w:b/>
          <w:sz w:val="28"/>
        </w:rPr>
        <w:t>та</w:t>
      </w:r>
      <w:r>
        <w:rPr>
          <w:b/>
          <w:spacing w:val="-10"/>
          <w:sz w:val="28"/>
        </w:rPr>
        <w:t xml:space="preserve"> </w:t>
      </w:r>
      <w:r>
        <w:rPr>
          <w:b/>
          <w:sz w:val="28"/>
        </w:rPr>
        <w:t>видачі</w:t>
      </w:r>
      <w:r>
        <w:rPr>
          <w:b/>
          <w:spacing w:val="-10"/>
          <w:sz w:val="28"/>
        </w:rPr>
        <w:t xml:space="preserve"> </w:t>
      </w:r>
      <w:r>
        <w:rPr>
          <w:b/>
          <w:sz w:val="28"/>
        </w:rPr>
        <w:t>пенсійного</w:t>
      </w:r>
      <w:r w:rsidR="00375A1F">
        <w:rPr>
          <w:b/>
          <w:sz w:val="28"/>
        </w:rPr>
        <w:t xml:space="preserve"> </w:t>
      </w:r>
      <w:r>
        <w:rPr>
          <w:b/>
          <w:spacing w:val="-2"/>
          <w:sz w:val="28"/>
        </w:rPr>
        <w:t>посвідчення</w:t>
      </w:r>
    </w:p>
    <w:p w:rsidR="00BE230C" w:rsidRDefault="00BE230C" w:rsidP="00D3326E">
      <w:pPr>
        <w:ind w:left="142" w:right="145"/>
        <w:jc w:val="both"/>
        <w:rPr>
          <w:b/>
          <w:sz w:val="28"/>
        </w:rPr>
      </w:pPr>
    </w:p>
    <w:p w:rsidR="00375A1F" w:rsidRPr="00BA64EC" w:rsidRDefault="00375A1F" w:rsidP="00375A1F">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trPr>
          <w:trHeight w:val="2374"/>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FB18D7" w:rsidRDefault="005A60DC">
            <w:pPr>
              <w:pStyle w:val="TableParagraph"/>
              <w:ind w:firstLine="385"/>
              <w:rPr>
                <w:sz w:val="28"/>
              </w:rPr>
            </w:pPr>
            <w:r>
              <w:rPr>
                <w:sz w:val="28"/>
              </w:rPr>
              <w:t xml:space="preserve">Закон України </w:t>
            </w:r>
            <w:r w:rsidR="00375A1F">
              <w:rPr>
                <w:sz w:val="28"/>
              </w:rPr>
              <w:t>«</w:t>
            </w:r>
            <w:r>
              <w:rPr>
                <w:sz w:val="28"/>
              </w:rPr>
              <w:t xml:space="preserve">Про пенсійне забезпечення осіб, звільнених з військової служби, та деяких інших </w:t>
            </w:r>
            <w:r>
              <w:rPr>
                <w:spacing w:val="-2"/>
                <w:sz w:val="28"/>
              </w:rPr>
              <w:t>осіб</w:t>
            </w:r>
            <w:r w:rsidR="00375A1F">
              <w:rPr>
                <w:spacing w:val="-2"/>
                <w:sz w:val="28"/>
              </w:rPr>
              <w:t>»</w:t>
            </w:r>
            <w:r>
              <w:rPr>
                <w:spacing w:val="-2"/>
                <w:sz w:val="28"/>
              </w:rPr>
              <w:t>;</w:t>
            </w:r>
          </w:p>
          <w:p w:rsidR="00FB18D7" w:rsidRDefault="005A60DC">
            <w:pPr>
              <w:pStyle w:val="TableParagraph"/>
              <w:spacing w:before="0"/>
              <w:ind w:firstLine="385"/>
              <w:rPr>
                <w:sz w:val="28"/>
              </w:rPr>
            </w:pPr>
            <w:r>
              <w:rPr>
                <w:sz w:val="28"/>
              </w:rPr>
              <w:t xml:space="preserve">Закон України </w:t>
            </w:r>
            <w:r w:rsidR="00375A1F">
              <w:rPr>
                <w:sz w:val="28"/>
              </w:rPr>
              <w:t>«</w:t>
            </w:r>
            <w:r>
              <w:rPr>
                <w:sz w:val="28"/>
              </w:rPr>
              <w:t>Про загальнообов’язкове державне пенсійне страхування</w:t>
            </w:r>
            <w:r w:rsidR="00375A1F">
              <w:rPr>
                <w:sz w:val="28"/>
              </w:rPr>
              <w:t>»</w:t>
            </w:r>
            <w:r>
              <w:rPr>
                <w:sz w:val="28"/>
              </w:rPr>
              <w:t>;</w:t>
            </w:r>
          </w:p>
          <w:p w:rsidR="00FB18D7" w:rsidRDefault="005A60DC" w:rsidP="00375A1F">
            <w:pPr>
              <w:pStyle w:val="TableParagraph"/>
              <w:spacing w:before="0"/>
              <w:ind w:firstLine="385"/>
              <w:rPr>
                <w:sz w:val="28"/>
              </w:rPr>
            </w:pPr>
            <w:r>
              <w:rPr>
                <w:sz w:val="28"/>
              </w:rPr>
              <w:t xml:space="preserve">Закон України </w:t>
            </w:r>
            <w:r w:rsidR="00375A1F">
              <w:rPr>
                <w:sz w:val="28"/>
              </w:rPr>
              <w:t>«</w:t>
            </w:r>
            <w:r>
              <w:rPr>
                <w:sz w:val="28"/>
              </w:rPr>
              <w:t xml:space="preserve">Про адміністративну </w:t>
            </w:r>
            <w:r>
              <w:rPr>
                <w:spacing w:val="-2"/>
                <w:sz w:val="28"/>
              </w:rPr>
              <w:t>процедуру</w:t>
            </w:r>
            <w:r w:rsidR="00375A1F">
              <w:rPr>
                <w:spacing w:val="-2"/>
                <w:sz w:val="28"/>
              </w:rPr>
              <w:t>»</w:t>
            </w:r>
            <w:r>
              <w:rPr>
                <w:spacing w:val="-2"/>
                <w:sz w:val="28"/>
              </w:rPr>
              <w:t>.</w:t>
            </w:r>
          </w:p>
        </w:tc>
      </w:tr>
      <w:tr w:rsidR="00FB18D7">
        <w:trPr>
          <w:trHeight w:val="1408"/>
        </w:trPr>
        <w:tc>
          <w:tcPr>
            <w:tcW w:w="500" w:type="dxa"/>
          </w:tcPr>
          <w:p w:rsidR="00FB18D7" w:rsidRDefault="005A60DC">
            <w:pPr>
              <w:pStyle w:val="TableParagraph"/>
              <w:ind w:left="29" w:right="13"/>
              <w:jc w:val="center"/>
              <w:rPr>
                <w:sz w:val="28"/>
              </w:rPr>
            </w:pPr>
            <w:r>
              <w:rPr>
                <w:spacing w:val="-5"/>
                <w:sz w:val="28"/>
              </w:rPr>
              <w:t>5.</w:t>
            </w:r>
          </w:p>
        </w:tc>
        <w:tc>
          <w:tcPr>
            <w:tcW w:w="3101" w:type="dxa"/>
          </w:tcPr>
          <w:p w:rsidR="00FB18D7" w:rsidRDefault="005A60DC">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FB18D7" w:rsidRDefault="005A60DC" w:rsidP="00375A1F">
            <w:pPr>
              <w:pStyle w:val="TableParagraph"/>
              <w:ind w:firstLine="385"/>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sidR="00375A1F">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375A1F">
              <w:rPr>
                <w:spacing w:val="-5"/>
                <w:sz w:val="28"/>
              </w:rPr>
              <w:t> </w:t>
            </w:r>
            <w:r>
              <w:rPr>
                <w:sz w:val="28"/>
              </w:rPr>
              <w:t>1226</w:t>
            </w:r>
            <w:r>
              <w:rPr>
                <w:spacing w:val="40"/>
                <w:sz w:val="28"/>
              </w:rPr>
              <w:t xml:space="preserve"> </w:t>
            </w:r>
            <w:r w:rsidR="00375A1F">
              <w:rPr>
                <w:sz w:val="28"/>
              </w:rPr>
              <w:t>«</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r w:rsidR="00375A1F">
              <w:rPr>
                <w:sz w:val="28"/>
              </w:rPr>
              <w:t>»</w:t>
            </w:r>
            <w:r>
              <w:rPr>
                <w:sz w:val="28"/>
              </w:rPr>
              <w:t>.</w:t>
            </w:r>
          </w:p>
        </w:tc>
      </w:tr>
      <w:tr w:rsidR="00FB18D7">
        <w:trPr>
          <w:trHeight w:val="1670"/>
        </w:trPr>
        <w:tc>
          <w:tcPr>
            <w:tcW w:w="500" w:type="dxa"/>
          </w:tcPr>
          <w:p w:rsidR="00FB18D7" w:rsidRDefault="005A60DC">
            <w:pPr>
              <w:pStyle w:val="TableParagraph"/>
              <w:ind w:left="29" w:right="13"/>
              <w:jc w:val="center"/>
              <w:rPr>
                <w:sz w:val="28"/>
              </w:rPr>
            </w:pPr>
            <w:r>
              <w:rPr>
                <w:spacing w:val="-5"/>
                <w:sz w:val="28"/>
              </w:rPr>
              <w:t>6.</w:t>
            </w:r>
          </w:p>
        </w:tc>
        <w:tc>
          <w:tcPr>
            <w:tcW w:w="3101" w:type="dxa"/>
          </w:tcPr>
          <w:p w:rsidR="00FB18D7" w:rsidRDefault="005A60DC">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FB18D7" w:rsidRDefault="005A60DC" w:rsidP="00BD60F9">
            <w:pPr>
              <w:pStyle w:val="TableParagraph"/>
              <w:ind w:firstLine="428"/>
              <w:rPr>
                <w:sz w:val="28"/>
              </w:rPr>
            </w:pPr>
            <w:r>
              <w:rPr>
                <w:sz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w:t>
            </w:r>
            <w:r>
              <w:rPr>
                <w:spacing w:val="68"/>
                <w:sz w:val="28"/>
              </w:rPr>
              <w:t xml:space="preserve"> </w:t>
            </w:r>
            <w:r>
              <w:rPr>
                <w:sz w:val="28"/>
              </w:rPr>
              <w:t>30</w:t>
            </w:r>
            <w:r>
              <w:rPr>
                <w:spacing w:val="69"/>
                <w:sz w:val="28"/>
              </w:rPr>
              <w:t xml:space="preserve"> </w:t>
            </w:r>
            <w:r>
              <w:rPr>
                <w:sz w:val="28"/>
              </w:rPr>
              <w:t>липня</w:t>
            </w:r>
            <w:r>
              <w:rPr>
                <w:spacing w:val="69"/>
                <w:sz w:val="28"/>
              </w:rPr>
              <w:t xml:space="preserve"> </w:t>
            </w:r>
            <w:r>
              <w:rPr>
                <w:sz w:val="28"/>
              </w:rPr>
              <w:t>2015</w:t>
            </w:r>
            <w:r>
              <w:rPr>
                <w:spacing w:val="69"/>
                <w:sz w:val="28"/>
              </w:rPr>
              <w:t xml:space="preserve"> </w:t>
            </w:r>
            <w:r>
              <w:rPr>
                <w:sz w:val="28"/>
              </w:rPr>
              <w:t>року</w:t>
            </w:r>
            <w:r>
              <w:rPr>
                <w:spacing w:val="68"/>
                <w:sz w:val="28"/>
              </w:rPr>
              <w:t xml:space="preserve"> </w:t>
            </w:r>
            <w:r>
              <w:rPr>
                <w:sz w:val="28"/>
              </w:rPr>
              <w:t>№</w:t>
            </w:r>
            <w:r w:rsidR="002E01E3">
              <w:rPr>
                <w:spacing w:val="68"/>
                <w:sz w:val="28"/>
              </w:rPr>
              <w:t> </w:t>
            </w:r>
            <w:r>
              <w:rPr>
                <w:sz w:val="28"/>
              </w:rPr>
              <w:t>13-1,</w:t>
            </w:r>
            <w:r>
              <w:rPr>
                <w:spacing w:val="69"/>
                <w:sz w:val="28"/>
              </w:rPr>
              <w:t xml:space="preserve"> </w:t>
            </w:r>
            <w:r>
              <w:rPr>
                <w:sz w:val="28"/>
              </w:rPr>
              <w:t>зареєстроване</w:t>
            </w:r>
            <w:r>
              <w:rPr>
                <w:spacing w:val="69"/>
                <w:sz w:val="28"/>
              </w:rPr>
              <w:t xml:space="preserve"> </w:t>
            </w:r>
            <w:r>
              <w:rPr>
                <w:spacing w:val="-10"/>
                <w:sz w:val="28"/>
              </w:rPr>
              <w:t>в</w:t>
            </w:r>
            <w:r w:rsidR="00375A1F">
              <w:rPr>
                <w:sz w:val="28"/>
              </w:rPr>
              <w:t xml:space="preserve"> Міністерстві</w:t>
            </w:r>
            <w:r w:rsidR="002E01E3">
              <w:rPr>
                <w:sz w:val="28"/>
              </w:rPr>
              <w:t xml:space="preserve"> юстиції України 18 серпня 2015 року за № </w:t>
            </w:r>
            <w:r w:rsidR="00375A1F">
              <w:rPr>
                <w:sz w:val="28"/>
              </w:rPr>
              <w:t>991/27436;</w:t>
            </w:r>
          </w:p>
        </w:tc>
      </w:tr>
    </w:tbl>
    <w:p w:rsidR="00FB18D7" w:rsidRDefault="00FB18D7">
      <w:pPr>
        <w:spacing w:before="1"/>
        <w:rPr>
          <w:sz w:val="6"/>
        </w:rPr>
      </w:pPr>
    </w:p>
    <w:p w:rsidR="00FB18D7" w:rsidRDefault="00FB18D7">
      <w:pPr>
        <w:rPr>
          <w:sz w:val="6"/>
        </w:rPr>
        <w:sectPr w:rsidR="00FB18D7" w:rsidSect="00375A1F">
          <w:type w:val="continuous"/>
          <w:pgSz w:w="11910" w:h="16840"/>
          <w:pgMar w:top="1134" w:right="425" w:bottom="280" w:left="1417" w:header="708" w:footer="708" w:gutter="0"/>
          <w:cols w:space="720"/>
        </w:sectPr>
      </w:pPr>
    </w:p>
    <w:p w:rsidR="00FB18D7" w:rsidRDefault="00FB18D7">
      <w:pPr>
        <w:pStyle w:val="a3"/>
        <w:spacing w:before="9"/>
        <w:rPr>
          <w:sz w:val="4"/>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rsidTr="00375A1F">
        <w:trPr>
          <w:trHeight w:val="2331"/>
        </w:trPr>
        <w:tc>
          <w:tcPr>
            <w:tcW w:w="500" w:type="dxa"/>
          </w:tcPr>
          <w:p w:rsidR="00FB18D7" w:rsidRDefault="00FB18D7">
            <w:pPr>
              <w:pStyle w:val="TableParagraph"/>
              <w:spacing w:before="0"/>
              <w:ind w:left="0" w:right="0"/>
              <w:jc w:val="left"/>
              <w:rPr>
                <w:sz w:val="28"/>
              </w:rPr>
            </w:pPr>
          </w:p>
        </w:tc>
        <w:tc>
          <w:tcPr>
            <w:tcW w:w="3101" w:type="dxa"/>
          </w:tcPr>
          <w:p w:rsidR="00FB18D7" w:rsidRDefault="00FB18D7">
            <w:pPr>
              <w:pStyle w:val="TableParagraph"/>
              <w:spacing w:before="0"/>
              <w:ind w:left="0" w:right="0"/>
              <w:jc w:val="left"/>
              <w:rPr>
                <w:sz w:val="28"/>
              </w:rPr>
            </w:pPr>
          </w:p>
        </w:tc>
        <w:tc>
          <w:tcPr>
            <w:tcW w:w="6366" w:type="dxa"/>
          </w:tcPr>
          <w:p w:rsidR="00FB18D7" w:rsidRDefault="00C33B9C" w:rsidP="002E01E3">
            <w:pPr>
              <w:pStyle w:val="TableParagraph"/>
              <w:spacing w:before="0"/>
              <w:ind w:firstLine="385"/>
              <w:rPr>
                <w:sz w:val="28"/>
              </w:rPr>
            </w:pPr>
            <w:hyperlink r:id="rId6" w:anchor="n15">
              <w:r w:rsidR="005A60DC">
                <w:rPr>
                  <w:sz w:val="28"/>
                </w:rPr>
                <w:t>Порядок</w:t>
              </w:r>
            </w:hyperlink>
            <w:r w:rsidR="005A60DC">
              <w:rPr>
                <w:sz w:val="28"/>
              </w:rPr>
              <w:t xml:space="preserve"> </w:t>
            </w:r>
            <w:hyperlink r:id="rId7" w:anchor="n15">
              <w:r w:rsidR="005A60DC">
                <w:rPr>
                  <w:sz w:val="28"/>
                </w:rPr>
                <w:t>оформлення,</w:t>
              </w:r>
            </w:hyperlink>
            <w:r w:rsidR="005A60DC">
              <w:rPr>
                <w:sz w:val="28"/>
              </w:rPr>
              <w:t xml:space="preserve"> </w:t>
            </w:r>
            <w:hyperlink r:id="rId8" w:anchor="n15">
              <w:r w:rsidR="005A60DC">
                <w:rPr>
                  <w:sz w:val="28"/>
                </w:rPr>
                <w:t>виготовлення</w:t>
              </w:r>
            </w:hyperlink>
            <w:r w:rsidR="005A60DC">
              <w:rPr>
                <w:sz w:val="28"/>
              </w:rPr>
              <w:t xml:space="preserve"> </w:t>
            </w:r>
            <w:hyperlink r:id="rId9" w:anchor="n15">
              <w:r w:rsidR="005A60DC">
                <w:rPr>
                  <w:sz w:val="28"/>
                </w:rPr>
                <w:t>та</w:t>
              </w:r>
            </w:hyperlink>
            <w:r w:rsidR="005A60DC">
              <w:rPr>
                <w:sz w:val="28"/>
              </w:rPr>
              <w:t xml:space="preserve"> </w:t>
            </w:r>
            <w:hyperlink r:id="rId10" w:anchor="n15">
              <w:r w:rsidR="005A60DC">
                <w:rPr>
                  <w:sz w:val="28"/>
                </w:rPr>
                <w:t>видачі</w:t>
              </w:r>
            </w:hyperlink>
            <w:r w:rsidR="005A60DC">
              <w:rPr>
                <w:sz w:val="28"/>
              </w:rPr>
              <w:t xml:space="preserve"> </w:t>
            </w:r>
            <w:hyperlink r:id="rId11" w:anchor="n15">
              <w:r w:rsidR="005A60DC">
                <w:rPr>
                  <w:sz w:val="28"/>
                </w:rPr>
                <w:t>документів,</w:t>
              </w:r>
            </w:hyperlink>
            <w:r w:rsidR="005A60DC">
              <w:rPr>
                <w:sz w:val="28"/>
              </w:rPr>
              <w:t xml:space="preserve"> </w:t>
            </w:r>
            <w:hyperlink r:id="rId12" w:anchor="n15">
              <w:r w:rsidR="005A60DC">
                <w:rPr>
                  <w:sz w:val="28"/>
                </w:rPr>
                <w:t>що</w:t>
              </w:r>
            </w:hyperlink>
            <w:r w:rsidR="005A60DC">
              <w:rPr>
                <w:sz w:val="28"/>
              </w:rPr>
              <w:t xml:space="preserve"> </w:t>
            </w:r>
            <w:hyperlink r:id="rId13" w:anchor="n15">
              <w:r w:rsidR="005A60DC">
                <w:rPr>
                  <w:sz w:val="28"/>
                </w:rPr>
                <w:t>підтверджують</w:t>
              </w:r>
            </w:hyperlink>
            <w:r w:rsidR="005A60DC">
              <w:rPr>
                <w:sz w:val="28"/>
              </w:rPr>
              <w:t xml:space="preserve"> </w:t>
            </w:r>
            <w:hyperlink r:id="rId14" w:anchor="n15">
              <w:r w:rsidR="005A60DC">
                <w:rPr>
                  <w:sz w:val="28"/>
                </w:rPr>
                <w:t>призначення</w:t>
              </w:r>
            </w:hyperlink>
            <w:r w:rsidR="005A60DC">
              <w:rPr>
                <w:sz w:val="28"/>
              </w:rPr>
              <w:t xml:space="preserve"> </w:t>
            </w:r>
            <w:hyperlink r:id="rId15" w:anchor="n15">
              <w:r w:rsidR="005A60DC">
                <w:rPr>
                  <w:sz w:val="28"/>
                </w:rPr>
                <w:t>особі</w:t>
              </w:r>
            </w:hyperlink>
            <w:r w:rsidR="005A60DC">
              <w:rPr>
                <w:sz w:val="28"/>
              </w:rPr>
              <w:t xml:space="preserve"> </w:t>
            </w:r>
            <w:hyperlink r:id="rId16" w:anchor="n15">
              <w:r w:rsidR="005A60DC">
                <w:rPr>
                  <w:sz w:val="28"/>
                </w:rPr>
                <w:t>пенсії</w:t>
              </w:r>
            </w:hyperlink>
            <w:r w:rsidR="005A60DC">
              <w:rPr>
                <w:sz w:val="28"/>
              </w:rPr>
              <w:t>, затверджений постановою правління Пенсійного</w:t>
            </w:r>
            <w:r w:rsidR="005A60DC">
              <w:rPr>
                <w:spacing w:val="80"/>
                <w:sz w:val="28"/>
              </w:rPr>
              <w:t xml:space="preserve"> </w:t>
            </w:r>
            <w:r w:rsidR="005A60DC">
              <w:rPr>
                <w:sz w:val="28"/>
              </w:rPr>
              <w:t>фонду</w:t>
            </w:r>
            <w:r w:rsidR="005A60DC">
              <w:rPr>
                <w:spacing w:val="80"/>
                <w:sz w:val="28"/>
              </w:rPr>
              <w:t xml:space="preserve"> </w:t>
            </w:r>
            <w:r w:rsidR="005A60DC">
              <w:rPr>
                <w:sz w:val="28"/>
              </w:rPr>
              <w:t>України</w:t>
            </w:r>
            <w:r w:rsidR="005A60DC">
              <w:rPr>
                <w:spacing w:val="80"/>
                <w:sz w:val="28"/>
              </w:rPr>
              <w:t xml:space="preserve"> </w:t>
            </w:r>
            <w:r w:rsidR="005A60DC">
              <w:rPr>
                <w:sz w:val="28"/>
              </w:rPr>
              <w:t>від</w:t>
            </w:r>
            <w:r w:rsidR="005A60DC">
              <w:rPr>
                <w:spacing w:val="80"/>
                <w:sz w:val="28"/>
              </w:rPr>
              <w:t xml:space="preserve"> </w:t>
            </w:r>
            <w:r w:rsidR="005A60DC">
              <w:rPr>
                <w:sz w:val="28"/>
              </w:rPr>
              <w:t>03</w:t>
            </w:r>
            <w:r w:rsidR="002E01E3">
              <w:rPr>
                <w:spacing w:val="80"/>
                <w:sz w:val="28"/>
              </w:rPr>
              <w:t> </w:t>
            </w:r>
            <w:r w:rsidR="005A60DC">
              <w:rPr>
                <w:sz w:val="28"/>
              </w:rPr>
              <w:t>листопада 2017</w:t>
            </w:r>
            <w:r w:rsidR="002E01E3">
              <w:rPr>
                <w:spacing w:val="-4"/>
                <w:sz w:val="28"/>
              </w:rPr>
              <w:t> </w:t>
            </w:r>
            <w:r w:rsidR="005A60DC">
              <w:rPr>
                <w:sz w:val="28"/>
              </w:rPr>
              <w:t>року №</w:t>
            </w:r>
            <w:r w:rsidR="002E01E3">
              <w:rPr>
                <w:sz w:val="28"/>
              </w:rPr>
              <w:t> </w:t>
            </w:r>
            <w:r w:rsidR="005A60DC">
              <w:rPr>
                <w:sz w:val="28"/>
              </w:rPr>
              <w:t>26-1, зареєстрований в Міністерстві юстиції</w:t>
            </w:r>
            <w:r w:rsidR="005A60DC">
              <w:rPr>
                <w:spacing w:val="78"/>
                <w:w w:val="150"/>
                <w:sz w:val="28"/>
              </w:rPr>
              <w:t xml:space="preserve"> </w:t>
            </w:r>
            <w:r w:rsidR="005A60DC">
              <w:rPr>
                <w:sz w:val="28"/>
              </w:rPr>
              <w:t>України</w:t>
            </w:r>
            <w:r w:rsidR="005A60DC">
              <w:rPr>
                <w:spacing w:val="78"/>
                <w:w w:val="150"/>
                <w:sz w:val="28"/>
              </w:rPr>
              <w:t xml:space="preserve"> </w:t>
            </w:r>
            <w:r w:rsidR="005A60DC">
              <w:rPr>
                <w:sz w:val="28"/>
              </w:rPr>
              <w:t>04</w:t>
            </w:r>
            <w:r w:rsidR="005A60DC">
              <w:rPr>
                <w:spacing w:val="79"/>
                <w:w w:val="150"/>
                <w:sz w:val="28"/>
              </w:rPr>
              <w:t xml:space="preserve"> </w:t>
            </w:r>
            <w:r w:rsidR="005A60DC">
              <w:rPr>
                <w:sz w:val="28"/>
              </w:rPr>
              <w:t>грудня</w:t>
            </w:r>
            <w:r w:rsidR="005A60DC">
              <w:rPr>
                <w:spacing w:val="79"/>
                <w:w w:val="150"/>
                <w:sz w:val="28"/>
              </w:rPr>
              <w:t xml:space="preserve"> </w:t>
            </w:r>
            <w:r w:rsidR="005A60DC">
              <w:rPr>
                <w:sz w:val="28"/>
              </w:rPr>
              <w:t>2017</w:t>
            </w:r>
            <w:r w:rsidR="002E01E3">
              <w:rPr>
                <w:spacing w:val="-2"/>
                <w:sz w:val="28"/>
              </w:rPr>
              <w:t> </w:t>
            </w:r>
            <w:r w:rsidR="005A60DC">
              <w:rPr>
                <w:sz w:val="28"/>
              </w:rPr>
              <w:t>року</w:t>
            </w:r>
            <w:r w:rsidR="005A60DC">
              <w:rPr>
                <w:spacing w:val="79"/>
                <w:w w:val="150"/>
                <w:sz w:val="28"/>
              </w:rPr>
              <w:t xml:space="preserve"> </w:t>
            </w:r>
            <w:r w:rsidR="005A60DC">
              <w:rPr>
                <w:spacing w:val="-5"/>
                <w:sz w:val="28"/>
              </w:rPr>
              <w:t>за</w:t>
            </w:r>
            <w:r w:rsidR="002E01E3">
              <w:rPr>
                <w:sz w:val="28"/>
              </w:rPr>
              <w:t> </w:t>
            </w:r>
            <w:r w:rsidR="005A60DC">
              <w:rPr>
                <w:sz w:val="28"/>
              </w:rPr>
              <w:t>№</w:t>
            </w:r>
            <w:r w:rsidR="002E01E3">
              <w:rPr>
                <w:spacing w:val="-4"/>
                <w:sz w:val="28"/>
              </w:rPr>
              <w:t> </w:t>
            </w:r>
            <w:r w:rsidR="005A60DC">
              <w:rPr>
                <w:sz w:val="28"/>
              </w:rPr>
              <w:t>1464/31332 (далі –</w:t>
            </w:r>
            <w:r w:rsidR="005A60DC">
              <w:rPr>
                <w:spacing w:val="-1"/>
                <w:sz w:val="28"/>
              </w:rPr>
              <w:t xml:space="preserve"> </w:t>
            </w:r>
            <w:r w:rsidR="005A60DC">
              <w:rPr>
                <w:sz w:val="28"/>
              </w:rPr>
              <w:t>Порядок</w:t>
            </w:r>
            <w:r w:rsidR="005A60DC">
              <w:rPr>
                <w:spacing w:val="-1"/>
                <w:sz w:val="28"/>
              </w:rPr>
              <w:t xml:space="preserve"> </w:t>
            </w:r>
            <w:r w:rsidR="005A60DC">
              <w:rPr>
                <w:sz w:val="28"/>
              </w:rPr>
              <w:t>№</w:t>
            </w:r>
            <w:r w:rsidR="002E01E3">
              <w:rPr>
                <w:spacing w:val="-1"/>
                <w:sz w:val="28"/>
              </w:rPr>
              <w:t> </w:t>
            </w:r>
            <w:r w:rsidR="005A60DC">
              <w:rPr>
                <w:sz w:val="28"/>
              </w:rPr>
              <w:t>26-</w:t>
            </w:r>
            <w:r w:rsidR="005A60DC">
              <w:rPr>
                <w:spacing w:val="-5"/>
                <w:sz w:val="28"/>
              </w:rPr>
              <w:t>1).</w:t>
            </w:r>
          </w:p>
        </w:tc>
      </w:tr>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FB18D7">
        <w:trPr>
          <w:trHeight w:val="1407"/>
        </w:trPr>
        <w:tc>
          <w:tcPr>
            <w:tcW w:w="500" w:type="dxa"/>
          </w:tcPr>
          <w:p w:rsidR="00FB18D7" w:rsidRDefault="005A60DC">
            <w:pPr>
              <w:pStyle w:val="TableParagraph"/>
              <w:ind w:left="29" w:right="13"/>
              <w:jc w:val="center"/>
              <w:rPr>
                <w:sz w:val="28"/>
              </w:rPr>
            </w:pPr>
            <w:r>
              <w:rPr>
                <w:spacing w:val="-5"/>
                <w:sz w:val="28"/>
              </w:rPr>
              <w:t>7.</w:t>
            </w:r>
          </w:p>
        </w:tc>
        <w:tc>
          <w:tcPr>
            <w:tcW w:w="3101" w:type="dxa"/>
          </w:tcPr>
          <w:p w:rsidR="00FB18D7" w:rsidRDefault="005A60DC">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FB18D7" w:rsidRDefault="005A60DC">
            <w:pPr>
              <w:pStyle w:val="TableParagraph"/>
              <w:ind w:left="445" w:right="0"/>
              <w:rPr>
                <w:sz w:val="28"/>
              </w:rPr>
            </w:pPr>
            <w:r>
              <w:rPr>
                <w:sz w:val="28"/>
              </w:rPr>
              <w:t>Звернення</w:t>
            </w:r>
            <w:r>
              <w:rPr>
                <w:spacing w:val="-4"/>
                <w:sz w:val="28"/>
              </w:rPr>
              <w:t xml:space="preserve"> </w:t>
            </w:r>
            <w:r>
              <w:rPr>
                <w:sz w:val="28"/>
              </w:rPr>
              <w:t>особи,</w:t>
            </w:r>
            <w:r>
              <w:rPr>
                <w:spacing w:val="-3"/>
                <w:sz w:val="28"/>
              </w:rPr>
              <w:t xml:space="preserve"> </w:t>
            </w:r>
            <w:r>
              <w:rPr>
                <w:sz w:val="28"/>
              </w:rPr>
              <w:t>якій</w:t>
            </w:r>
            <w:r>
              <w:rPr>
                <w:spacing w:val="-4"/>
                <w:sz w:val="28"/>
              </w:rPr>
              <w:t xml:space="preserve"> </w:t>
            </w:r>
            <w:r>
              <w:rPr>
                <w:sz w:val="28"/>
              </w:rPr>
              <w:t>призначено</w:t>
            </w:r>
            <w:r>
              <w:rPr>
                <w:spacing w:val="-3"/>
                <w:sz w:val="28"/>
              </w:rPr>
              <w:t xml:space="preserve"> </w:t>
            </w:r>
            <w:r>
              <w:rPr>
                <w:spacing w:val="-2"/>
                <w:sz w:val="28"/>
              </w:rPr>
              <w:t>пенсію.</w:t>
            </w:r>
          </w:p>
          <w:p w:rsidR="00FB18D7" w:rsidRDefault="005A60DC">
            <w:pPr>
              <w:pStyle w:val="TableParagraph"/>
              <w:spacing w:before="0"/>
              <w:ind w:firstLine="385"/>
              <w:rPr>
                <w:sz w:val="28"/>
              </w:rPr>
            </w:pPr>
            <w:r>
              <w:rPr>
                <w:sz w:val="28"/>
              </w:rPr>
              <w:t>За недієздатних осіб, осіб, дієздатність яких обмежено, малолітніх або неповнолітніх осіб – звернення їх законних представників.</w:t>
            </w:r>
          </w:p>
        </w:tc>
      </w:tr>
      <w:tr w:rsidR="00FB18D7">
        <w:trPr>
          <w:trHeight w:val="1086"/>
        </w:trPr>
        <w:tc>
          <w:tcPr>
            <w:tcW w:w="500" w:type="dxa"/>
          </w:tcPr>
          <w:p w:rsidR="00FB18D7" w:rsidRDefault="005A60DC">
            <w:pPr>
              <w:pStyle w:val="TableParagraph"/>
              <w:ind w:left="29" w:right="13"/>
              <w:jc w:val="center"/>
              <w:rPr>
                <w:sz w:val="28"/>
              </w:rPr>
            </w:pPr>
            <w:r>
              <w:rPr>
                <w:spacing w:val="-5"/>
                <w:sz w:val="28"/>
              </w:rPr>
              <w:t>8.</w:t>
            </w:r>
          </w:p>
        </w:tc>
        <w:tc>
          <w:tcPr>
            <w:tcW w:w="3101" w:type="dxa"/>
          </w:tcPr>
          <w:p w:rsidR="00FB18D7" w:rsidRDefault="005A60DC">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FB18D7" w:rsidRDefault="005A60DC">
            <w:pPr>
              <w:pStyle w:val="TableParagraph"/>
              <w:ind w:firstLine="385"/>
              <w:rPr>
                <w:sz w:val="28"/>
              </w:rPr>
            </w:pPr>
            <w:r>
              <w:rPr>
                <w:sz w:val="28"/>
              </w:rPr>
              <w:t>Звернення до суб’єкта н</w:t>
            </w:r>
            <w:r w:rsidR="002E01E3">
              <w:rPr>
                <w:sz w:val="28"/>
              </w:rPr>
              <w:t>адання адміністративної послуги / </w:t>
            </w:r>
            <w:r>
              <w:rPr>
                <w:sz w:val="28"/>
              </w:rPr>
              <w:t>центрів надання адміністративних</w:t>
            </w:r>
            <w:r>
              <w:rPr>
                <w:spacing w:val="80"/>
                <w:sz w:val="28"/>
              </w:rPr>
              <w:t xml:space="preserve"> </w:t>
            </w:r>
            <w:r>
              <w:rPr>
                <w:spacing w:val="-2"/>
                <w:sz w:val="28"/>
              </w:rPr>
              <w:t>послуг.</w:t>
            </w:r>
          </w:p>
        </w:tc>
      </w:tr>
      <w:tr w:rsidR="00FB18D7">
        <w:trPr>
          <w:trHeight w:val="7144"/>
        </w:trPr>
        <w:tc>
          <w:tcPr>
            <w:tcW w:w="500" w:type="dxa"/>
          </w:tcPr>
          <w:p w:rsidR="00FB18D7" w:rsidRDefault="005A60DC">
            <w:pPr>
              <w:pStyle w:val="TableParagraph"/>
              <w:ind w:left="29" w:right="13"/>
              <w:jc w:val="center"/>
              <w:rPr>
                <w:sz w:val="28"/>
              </w:rPr>
            </w:pPr>
            <w:r>
              <w:rPr>
                <w:spacing w:val="-5"/>
                <w:sz w:val="28"/>
              </w:rPr>
              <w:t>9.</w:t>
            </w:r>
          </w:p>
        </w:tc>
        <w:tc>
          <w:tcPr>
            <w:tcW w:w="3101" w:type="dxa"/>
          </w:tcPr>
          <w:p w:rsidR="00FB18D7" w:rsidRDefault="005A60DC">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FB18D7" w:rsidRDefault="005A60DC">
            <w:pPr>
              <w:pStyle w:val="TableParagraph"/>
              <w:ind w:firstLine="385"/>
              <w:contextualSpacing/>
              <w:rPr>
                <w:sz w:val="28"/>
              </w:rPr>
            </w:pPr>
            <w:r>
              <w:rPr>
                <w:sz w:val="28"/>
              </w:rPr>
              <w:t>Заявник, особа якого посвідчується паспортом громадянина України або іншим документом, що посвідчує особ</w:t>
            </w:r>
            <w:r w:rsidR="002E01E3">
              <w:rPr>
                <w:sz w:val="28"/>
              </w:rPr>
              <w:t>у (паспортний документ іноземця / посвідка на постійне проживання / посвідчення біженця / </w:t>
            </w:r>
            <w:r>
              <w:rPr>
                <w:sz w:val="28"/>
              </w:rPr>
              <w:t xml:space="preserve">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w:t>
            </w:r>
            <w:r>
              <w:rPr>
                <w:spacing w:val="-2"/>
                <w:sz w:val="28"/>
              </w:rPr>
              <w:t>паспорті);</w:t>
            </w:r>
          </w:p>
          <w:p w:rsidR="00FB18D7" w:rsidRDefault="005A60DC" w:rsidP="00D065EC">
            <w:pPr>
              <w:pStyle w:val="TableParagraph"/>
              <w:spacing w:before="0"/>
              <w:ind w:left="63" w:right="0" w:firstLine="382"/>
              <w:contextualSpacing/>
              <w:rPr>
                <w:sz w:val="28"/>
              </w:rPr>
            </w:pPr>
            <w:r>
              <w:rPr>
                <w:sz w:val="28"/>
              </w:rPr>
              <w:t>заява</w:t>
            </w:r>
            <w:r>
              <w:rPr>
                <w:spacing w:val="-1"/>
                <w:sz w:val="28"/>
              </w:rPr>
              <w:t xml:space="preserve"> </w:t>
            </w:r>
            <w:r>
              <w:rPr>
                <w:sz w:val="28"/>
              </w:rPr>
              <w:t>за</w:t>
            </w:r>
            <w:r>
              <w:rPr>
                <w:spacing w:val="3"/>
                <w:sz w:val="28"/>
              </w:rPr>
              <w:t xml:space="preserve"> </w:t>
            </w:r>
            <w:r>
              <w:rPr>
                <w:sz w:val="28"/>
              </w:rPr>
              <w:t>формою</w:t>
            </w:r>
            <w:r>
              <w:rPr>
                <w:spacing w:val="3"/>
                <w:sz w:val="28"/>
              </w:rPr>
              <w:t xml:space="preserve"> </w:t>
            </w:r>
            <w:r>
              <w:rPr>
                <w:sz w:val="28"/>
              </w:rPr>
              <w:t>згідно</w:t>
            </w:r>
            <w:r>
              <w:rPr>
                <w:spacing w:val="4"/>
                <w:sz w:val="28"/>
              </w:rPr>
              <w:t xml:space="preserve"> </w:t>
            </w:r>
            <w:r>
              <w:rPr>
                <w:sz w:val="28"/>
              </w:rPr>
              <w:t>з</w:t>
            </w:r>
            <w:r>
              <w:rPr>
                <w:spacing w:val="4"/>
                <w:sz w:val="28"/>
              </w:rPr>
              <w:t xml:space="preserve"> </w:t>
            </w:r>
            <w:r>
              <w:rPr>
                <w:sz w:val="28"/>
              </w:rPr>
              <w:t>додатком</w:t>
            </w:r>
            <w:r>
              <w:rPr>
                <w:spacing w:val="3"/>
                <w:sz w:val="28"/>
              </w:rPr>
              <w:t xml:space="preserve"> </w:t>
            </w:r>
            <w:r>
              <w:rPr>
                <w:sz w:val="28"/>
              </w:rPr>
              <w:t>1</w:t>
            </w:r>
            <w:r>
              <w:rPr>
                <w:spacing w:val="4"/>
                <w:sz w:val="28"/>
              </w:rPr>
              <w:t xml:space="preserve"> </w:t>
            </w:r>
            <w:r>
              <w:rPr>
                <w:sz w:val="28"/>
              </w:rPr>
              <w:t>до</w:t>
            </w:r>
            <w:r>
              <w:rPr>
                <w:spacing w:val="4"/>
                <w:sz w:val="28"/>
              </w:rPr>
              <w:t xml:space="preserve"> </w:t>
            </w:r>
            <w:r>
              <w:rPr>
                <w:spacing w:val="-2"/>
                <w:sz w:val="28"/>
              </w:rPr>
              <w:t>Порядку</w:t>
            </w:r>
            <w:r w:rsidR="00D065EC">
              <w:rPr>
                <w:sz w:val="28"/>
              </w:rPr>
              <w:t xml:space="preserve"> </w:t>
            </w:r>
            <w:r>
              <w:rPr>
                <w:sz w:val="28"/>
              </w:rPr>
              <w:t>№</w:t>
            </w:r>
            <w:r w:rsidR="002E01E3">
              <w:rPr>
                <w:spacing w:val="-2"/>
                <w:sz w:val="28"/>
              </w:rPr>
              <w:t> </w:t>
            </w:r>
            <w:r>
              <w:rPr>
                <w:sz w:val="28"/>
              </w:rPr>
              <w:t>26-</w:t>
            </w:r>
            <w:r>
              <w:rPr>
                <w:spacing w:val="-5"/>
                <w:sz w:val="28"/>
              </w:rPr>
              <w:t>1;</w:t>
            </w:r>
          </w:p>
          <w:p w:rsidR="00FB18D7" w:rsidRDefault="005A60DC">
            <w:pPr>
              <w:pStyle w:val="TableParagraph"/>
              <w:spacing w:before="0" w:line="320" w:lineRule="atLeast"/>
              <w:ind w:firstLine="385"/>
              <w:contextualSpacing/>
              <w:rPr>
                <w:sz w:val="28"/>
              </w:rPr>
            </w:pPr>
            <w:r>
              <w:rPr>
                <w:sz w:val="28"/>
              </w:rPr>
              <w:t>фотокартка одержувача пенсії (законного представника) розміром 35 × 40 міліметрів;</w:t>
            </w:r>
          </w:p>
          <w:p w:rsidR="00375A1F" w:rsidRDefault="00375A1F" w:rsidP="00375A1F">
            <w:pPr>
              <w:pStyle w:val="TableParagraph"/>
              <w:ind w:firstLine="385"/>
              <w:contextualSpacing/>
              <w:rPr>
                <w:sz w:val="28"/>
              </w:rPr>
            </w:pPr>
            <w:r>
              <w:rPr>
                <w:sz w:val="28"/>
              </w:rPr>
              <w:t>документи законного представника, опікуна чи піклувальника, а також документи, що підтверджують статус законного представника особи, якій призначено пенсію, чи її піклувальника (відповідне посвідчення, свідоцтво про народження, рішення суду тощо та документи, що дають змогу ідентифікувати одержувача пенсій);</w:t>
            </w:r>
          </w:p>
        </w:tc>
      </w:tr>
    </w:tbl>
    <w:p w:rsidR="00FB18D7" w:rsidRDefault="00FB18D7">
      <w:pPr>
        <w:pStyle w:val="TableParagraph"/>
        <w:spacing w:line="320" w:lineRule="atLeast"/>
        <w:rPr>
          <w:sz w:val="28"/>
        </w:rPr>
        <w:sectPr w:rsidR="00FB18D7">
          <w:headerReference w:type="default" r:id="rId17"/>
          <w:pgSz w:w="11910" w:h="16840"/>
          <w:pgMar w:top="1280" w:right="425" w:bottom="280" w:left="1417" w:header="709" w:footer="0" w:gutter="0"/>
          <w:pgNumType w:start="2"/>
          <w:cols w:space="720"/>
        </w:sectPr>
      </w:pPr>
    </w:p>
    <w:p w:rsidR="00FB18D7" w:rsidRDefault="00FB18D7">
      <w:pPr>
        <w:pStyle w:val="a3"/>
        <w:spacing w:before="9"/>
        <w:rPr>
          <w:sz w:val="4"/>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rsidTr="00375A1F">
        <w:trPr>
          <w:trHeight w:val="772"/>
        </w:trPr>
        <w:tc>
          <w:tcPr>
            <w:tcW w:w="500" w:type="dxa"/>
          </w:tcPr>
          <w:p w:rsidR="00FB18D7" w:rsidRDefault="00FB18D7">
            <w:pPr>
              <w:pStyle w:val="TableParagraph"/>
              <w:spacing w:before="0"/>
              <w:ind w:left="0" w:right="0"/>
              <w:jc w:val="left"/>
              <w:rPr>
                <w:sz w:val="28"/>
              </w:rPr>
            </w:pPr>
          </w:p>
        </w:tc>
        <w:tc>
          <w:tcPr>
            <w:tcW w:w="3101" w:type="dxa"/>
          </w:tcPr>
          <w:p w:rsidR="00FB18D7" w:rsidRDefault="00FB18D7">
            <w:pPr>
              <w:pStyle w:val="TableParagraph"/>
              <w:spacing w:before="0"/>
              <w:ind w:left="0" w:right="0"/>
              <w:jc w:val="left"/>
              <w:rPr>
                <w:sz w:val="28"/>
              </w:rPr>
            </w:pPr>
          </w:p>
        </w:tc>
        <w:tc>
          <w:tcPr>
            <w:tcW w:w="6366" w:type="dxa"/>
          </w:tcPr>
          <w:p w:rsidR="00FB18D7" w:rsidRDefault="005A60DC">
            <w:pPr>
              <w:pStyle w:val="TableParagraph"/>
              <w:spacing w:before="0"/>
              <w:ind w:firstLine="385"/>
              <w:rPr>
                <w:sz w:val="28"/>
              </w:rPr>
            </w:pPr>
            <w:r>
              <w:rPr>
                <w:sz w:val="28"/>
              </w:rPr>
              <w:t>попередньо видане пенсійне посвідчення (при заміні пенсійного посвідчення) (за наявності).</w:t>
            </w:r>
          </w:p>
        </w:tc>
      </w:tr>
      <w:tr w:rsidR="00FB18D7">
        <w:trPr>
          <w:trHeight w:val="3340"/>
        </w:trPr>
        <w:tc>
          <w:tcPr>
            <w:tcW w:w="500" w:type="dxa"/>
          </w:tcPr>
          <w:p w:rsidR="00FB18D7" w:rsidRDefault="005A60DC">
            <w:pPr>
              <w:pStyle w:val="TableParagraph"/>
              <w:ind w:left="29" w:right="13"/>
              <w:jc w:val="center"/>
              <w:rPr>
                <w:sz w:val="28"/>
              </w:rPr>
            </w:pPr>
            <w:r>
              <w:rPr>
                <w:spacing w:val="-5"/>
                <w:sz w:val="28"/>
              </w:rPr>
              <w:t>10.</w:t>
            </w:r>
          </w:p>
        </w:tc>
        <w:tc>
          <w:tcPr>
            <w:tcW w:w="3101" w:type="dxa"/>
          </w:tcPr>
          <w:p w:rsidR="00FB18D7" w:rsidRDefault="005A60DC">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FB18D7" w:rsidRDefault="005A60DC" w:rsidP="002E01E3">
            <w:pPr>
              <w:pStyle w:val="TableParagraph"/>
              <w:ind w:left="62" w:right="40" w:firstLine="386"/>
              <w:contextualSpacing/>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D065EC">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FB18D7" w:rsidRDefault="005A60DC" w:rsidP="002E01E3">
            <w:pPr>
              <w:pStyle w:val="TableParagraph"/>
              <w:spacing w:before="0"/>
              <w:ind w:left="62" w:right="40" w:firstLine="386"/>
              <w:contextualSpacing/>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w:t>
            </w:r>
            <w:r>
              <w:rPr>
                <w:spacing w:val="-11"/>
                <w:sz w:val="28"/>
              </w:rPr>
              <w:t xml:space="preserve"> </w:t>
            </w:r>
            <w:r>
              <w:rPr>
                <w:sz w:val="28"/>
              </w:rPr>
              <w:t>послуг,</w:t>
            </w:r>
            <w:r>
              <w:rPr>
                <w:spacing w:val="-10"/>
                <w:sz w:val="28"/>
              </w:rPr>
              <w:t xml:space="preserve"> </w:t>
            </w:r>
            <w:r>
              <w:rPr>
                <w:sz w:val="28"/>
              </w:rPr>
              <w:t>мобільний</w:t>
            </w:r>
            <w:r>
              <w:rPr>
                <w:spacing w:val="-11"/>
                <w:sz w:val="28"/>
              </w:rPr>
              <w:t xml:space="preserve"> </w:t>
            </w:r>
            <w:r>
              <w:rPr>
                <w:sz w:val="28"/>
              </w:rPr>
              <w:t>додаток</w:t>
            </w:r>
            <w:r>
              <w:rPr>
                <w:spacing w:val="-11"/>
                <w:sz w:val="28"/>
              </w:rPr>
              <w:t xml:space="preserve"> </w:t>
            </w:r>
            <w:r>
              <w:rPr>
                <w:sz w:val="28"/>
              </w:rPr>
              <w:t>Пенсійного фонду України з накладенням кваліфікованого електронного підпису або удосконаленого електронного підпису, що базується на кваліфікованому</w:t>
            </w:r>
            <w:r>
              <w:rPr>
                <w:spacing w:val="-6"/>
                <w:sz w:val="28"/>
              </w:rPr>
              <w:t xml:space="preserve"> </w:t>
            </w:r>
            <w:r>
              <w:rPr>
                <w:sz w:val="28"/>
              </w:rPr>
              <w:t>сертифікаті</w:t>
            </w:r>
            <w:r>
              <w:rPr>
                <w:spacing w:val="-6"/>
                <w:sz w:val="28"/>
              </w:rPr>
              <w:t xml:space="preserve"> </w:t>
            </w:r>
            <w:r>
              <w:rPr>
                <w:sz w:val="28"/>
              </w:rPr>
              <w:t>електронного</w:t>
            </w:r>
            <w:r>
              <w:rPr>
                <w:spacing w:val="-6"/>
                <w:sz w:val="28"/>
              </w:rPr>
              <w:t xml:space="preserve"> </w:t>
            </w:r>
            <w:r>
              <w:rPr>
                <w:sz w:val="28"/>
              </w:rPr>
              <w:t>підпису.</w:t>
            </w:r>
          </w:p>
        </w:tc>
      </w:tr>
      <w:tr w:rsidR="00FB18D7">
        <w:trPr>
          <w:trHeight w:val="764"/>
        </w:trPr>
        <w:tc>
          <w:tcPr>
            <w:tcW w:w="500" w:type="dxa"/>
          </w:tcPr>
          <w:p w:rsidR="00FB18D7" w:rsidRDefault="005A60DC">
            <w:pPr>
              <w:pStyle w:val="TableParagraph"/>
              <w:ind w:left="29" w:right="13"/>
              <w:jc w:val="center"/>
              <w:rPr>
                <w:sz w:val="28"/>
              </w:rPr>
            </w:pPr>
            <w:r>
              <w:rPr>
                <w:spacing w:val="-5"/>
                <w:sz w:val="28"/>
              </w:rPr>
              <w:t>11.</w:t>
            </w:r>
          </w:p>
        </w:tc>
        <w:tc>
          <w:tcPr>
            <w:tcW w:w="3101" w:type="dxa"/>
          </w:tcPr>
          <w:p w:rsidR="00FB18D7" w:rsidRDefault="005A60DC">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FB18D7" w:rsidRDefault="005A60DC" w:rsidP="000B7B96">
            <w:pPr>
              <w:pStyle w:val="TableParagraph"/>
              <w:ind w:left="445" w:right="0"/>
              <w:rPr>
                <w:sz w:val="28"/>
              </w:rPr>
            </w:pPr>
            <w:r>
              <w:rPr>
                <w:spacing w:val="-2"/>
                <w:sz w:val="28"/>
              </w:rPr>
              <w:t>Безоплатно.</w:t>
            </w:r>
          </w:p>
        </w:tc>
      </w:tr>
      <w:tr w:rsidR="00FB18D7">
        <w:trPr>
          <w:trHeight w:val="763"/>
        </w:trPr>
        <w:tc>
          <w:tcPr>
            <w:tcW w:w="500" w:type="dxa"/>
          </w:tcPr>
          <w:p w:rsidR="00FB18D7" w:rsidRDefault="005A60DC">
            <w:pPr>
              <w:pStyle w:val="TableParagraph"/>
              <w:ind w:left="29" w:right="13"/>
              <w:jc w:val="center"/>
              <w:rPr>
                <w:sz w:val="28"/>
              </w:rPr>
            </w:pPr>
            <w:r>
              <w:rPr>
                <w:spacing w:val="-5"/>
                <w:sz w:val="28"/>
              </w:rPr>
              <w:t>12.</w:t>
            </w:r>
          </w:p>
        </w:tc>
        <w:tc>
          <w:tcPr>
            <w:tcW w:w="3101" w:type="dxa"/>
          </w:tcPr>
          <w:p w:rsidR="00FB18D7" w:rsidRDefault="005A60DC">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FB18D7" w:rsidRDefault="005A60DC" w:rsidP="000B7B96">
            <w:pPr>
              <w:pStyle w:val="TableParagraph"/>
              <w:ind w:right="0" w:firstLine="385"/>
              <w:rPr>
                <w:sz w:val="28"/>
              </w:rPr>
            </w:pPr>
            <w:r>
              <w:rPr>
                <w:sz w:val="28"/>
              </w:rPr>
              <w:t>Протягом</w:t>
            </w:r>
            <w:r>
              <w:rPr>
                <w:spacing w:val="80"/>
                <w:sz w:val="28"/>
              </w:rPr>
              <w:t xml:space="preserve"> </w:t>
            </w:r>
            <w:r>
              <w:rPr>
                <w:sz w:val="28"/>
              </w:rPr>
              <w:t>30</w:t>
            </w:r>
            <w:r>
              <w:rPr>
                <w:spacing w:val="80"/>
                <w:sz w:val="28"/>
              </w:rPr>
              <w:t xml:space="preserve"> </w:t>
            </w:r>
            <w:r>
              <w:rPr>
                <w:sz w:val="28"/>
              </w:rPr>
              <w:t>робочих</w:t>
            </w:r>
            <w:r>
              <w:rPr>
                <w:spacing w:val="80"/>
                <w:sz w:val="28"/>
              </w:rPr>
              <w:t xml:space="preserve"> </w:t>
            </w:r>
            <w:r>
              <w:rPr>
                <w:sz w:val="28"/>
              </w:rPr>
              <w:t>днів</w:t>
            </w:r>
            <w:r>
              <w:rPr>
                <w:spacing w:val="80"/>
                <w:sz w:val="28"/>
              </w:rPr>
              <w:t xml:space="preserve"> </w:t>
            </w:r>
            <w:r>
              <w:rPr>
                <w:sz w:val="28"/>
              </w:rPr>
              <w:t>з</w:t>
            </w:r>
            <w:r>
              <w:rPr>
                <w:spacing w:val="80"/>
                <w:sz w:val="28"/>
              </w:rPr>
              <w:t xml:space="preserve"> </w:t>
            </w:r>
            <w:r>
              <w:rPr>
                <w:sz w:val="28"/>
              </w:rPr>
              <w:t>дня</w:t>
            </w:r>
            <w:r>
              <w:rPr>
                <w:spacing w:val="80"/>
                <w:sz w:val="28"/>
              </w:rPr>
              <w:t xml:space="preserve"> </w:t>
            </w:r>
            <w:r>
              <w:rPr>
                <w:sz w:val="28"/>
              </w:rPr>
              <w:t>прийняття</w:t>
            </w:r>
            <w:r>
              <w:rPr>
                <w:spacing w:val="40"/>
                <w:sz w:val="28"/>
              </w:rPr>
              <w:t xml:space="preserve"> </w:t>
            </w:r>
            <w:r>
              <w:rPr>
                <w:spacing w:val="-2"/>
                <w:sz w:val="28"/>
              </w:rPr>
              <w:t>заяви.</w:t>
            </w:r>
          </w:p>
        </w:tc>
      </w:tr>
      <w:tr w:rsidR="00FB18D7">
        <w:trPr>
          <w:trHeight w:val="1086"/>
        </w:trPr>
        <w:tc>
          <w:tcPr>
            <w:tcW w:w="500" w:type="dxa"/>
          </w:tcPr>
          <w:p w:rsidR="00FB18D7" w:rsidRDefault="005A60DC">
            <w:pPr>
              <w:pStyle w:val="TableParagraph"/>
              <w:ind w:left="16" w:right="29"/>
              <w:jc w:val="center"/>
              <w:rPr>
                <w:sz w:val="28"/>
              </w:rPr>
            </w:pPr>
            <w:r>
              <w:rPr>
                <w:spacing w:val="-5"/>
                <w:sz w:val="28"/>
              </w:rPr>
              <w:t>13.</w:t>
            </w:r>
          </w:p>
        </w:tc>
        <w:tc>
          <w:tcPr>
            <w:tcW w:w="3101" w:type="dxa"/>
          </w:tcPr>
          <w:p w:rsidR="00FB18D7" w:rsidRDefault="005A60DC">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FB18D7" w:rsidRDefault="005A60DC">
            <w:pPr>
              <w:pStyle w:val="TableParagraph"/>
              <w:ind w:firstLine="385"/>
              <w:rPr>
                <w:sz w:val="28"/>
              </w:rPr>
            </w:pPr>
            <w:r>
              <w:rPr>
                <w:sz w:val="28"/>
              </w:rPr>
              <w:t>Не надано документи, що посвідчують особу</w:t>
            </w:r>
            <w:r>
              <w:rPr>
                <w:spacing w:val="40"/>
                <w:sz w:val="28"/>
              </w:rPr>
              <w:t xml:space="preserve"> </w:t>
            </w:r>
            <w:r w:rsidR="002E01E3">
              <w:rPr>
                <w:sz w:val="28"/>
              </w:rPr>
              <w:t>або її повноваження</w:t>
            </w:r>
            <w:r w:rsidR="002E01E3">
              <w:t> </w:t>
            </w:r>
            <w:r w:rsidR="002E01E3">
              <w:rPr>
                <w:sz w:val="28"/>
              </w:rPr>
              <w:t>/ </w:t>
            </w:r>
            <w:r>
              <w:rPr>
                <w:sz w:val="28"/>
              </w:rPr>
              <w:t>не здійснено електронну ідентифікацію фізичної особи.</w:t>
            </w:r>
          </w:p>
        </w:tc>
      </w:tr>
      <w:tr w:rsidR="00FB18D7" w:rsidTr="00BE230C">
        <w:trPr>
          <w:trHeight w:val="984"/>
        </w:trPr>
        <w:tc>
          <w:tcPr>
            <w:tcW w:w="500" w:type="dxa"/>
          </w:tcPr>
          <w:p w:rsidR="00FB18D7" w:rsidRDefault="005A60DC">
            <w:pPr>
              <w:pStyle w:val="TableParagraph"/>
              <w:ind w:left="16" w:right="29"/>
              <w:jc w:val="center"/>
              <w:rPr>
                <w:sz w:val="28"/>
              </w:rPr>
            </w:pPr>
            <w:r>
              <w:rPr>
                <w:spacing w:val="-5"/>
                <w:sz w:val="28"/>
              </w:rPr>
              <w:t>14.</w:t>
            </w:r>
          </w:p>
        </w:tc>
        <w:tc>
          <w:tcPr>
            <w:tcW w:w="3101" w:type="dxa"/>
          </w:tcPr>
          <w:p w:rsidR="00FB18D7" w:rsidRDefault="005A60DC">
            <w:pPr>
              <w:pStyle w:val="TableParagraph"/>
              <w:ind w:right="847"/>
              <w:jc w:val="left"/>
              <w:rPr>
                <w:sz w:val="28"/>
              </w:rPr>
            </w:pPr>
            <w:r>
              <w:rPr>
                <w:spacing w:val="-2"/>
                <w:sz w:val="28"/>
              </w:rPr>
              <w:t>Результат</w:t>
            </w:r>
            <w:r>
              <w:rPr>
                <w:spacing w:val="-16"/>
                <w:sz w:val="28"/>
              </w:rPr>
              <w:t xml:space="preserve"> </w:t>
            </w:r>
            <w:r>
              <w:rPr>
                <w:spacing w:val="-2"/>
                <w:sz w:val="28"/>
              </w:rPr>
              <w:t>надання послуги</w:t>
            </w:r>
          </w:p>
        </w:tc>
        <w:tc>
          <w:tcPr>
            <w:tcW w:w="6366" w:type="dxa"/>
          </w:tcPr>
          <w:p w:rsidR="00FB18D7" w:rsidRDefault="005A60DC">
            <w:pPr>
              <w:pStyle w:val="TableParagraph"/>
              <w:ind w:firstLine="385"/>
              <w:rPr>
                <w:sz w:val="28"/>
              </w:rPr>
            </w:pPr>
            <w:r>
              <w:rPr>
                <w:sz w:val="28"/>
              </w:rPr>
              <w:t>Документ, що підтверджує призначення особі пенсії (за її вибором):</w:t>
            </w:r>
          </w:p>
          <w:p w:rsidR="00FB18D7" w:rsidRDefault="005A60DC">
            <w:pPr>
              <w:pStyle w:val="TableParagraph"/>
              <w:spacing w:before="0"/>
              <w:ind w:firstLine="385"/>
              <w:rPr>
                <w:sz w:val="28"/>
              </w:rPr>
            </w:pPr>
            <w:r>
              <w:rPr>
                <w:sz w:val="28"/>
              </w:rPr>
              <w:t>формування пенсійного посвідчення в електронній формі (е-пенсійне посвідчення) без виготовлення паперового пенсійного посвідчення або електронного пенсійного посвідчення</w:t>
            </w:r>
            <w:r>
              <w:rPr>
                <w:spacing w:val="40"/>
                <w:sz w:val="28"/>
              </w:rPr>
              <w:t xml:space="preserve"> </w:t>
            </w:r>
            <w:r>
              <w:rPr>
                <w:sz w:val="28"/>
              </w:rPr>
              <w:t xml:space="preserve">(засобами Єдиного державного </w:t>
            </w:r>
            <w:proofErr w:type="spellStart"/>
            <w:r>
              <w:rPr>
                <w:sz w:val="28"/>
              </w:rPr>
              <w:t>вебпорталу</w:t>
            </w:r>
            <w:proofErr w:type="spellEnd"/>
            <w:r>
              <w:rPr>
                <w:sz w:val="28"/>
              </w:rPr>
              <w:t xml:space="preserve"> електронних послуг (далі</w:t>
            </w:r>
            <w:r>
              <w:rPr>
                <w:spacing w:val="-4"/>
                <w:sz w:val="28"/>
              </w:rPr>
              <w:t xml:space="preserve"> </w:t>
            </w:r>
            <w:r>
              <w:rPr>
                <w:sz w:val="28"/>
              </w:rPr>
              <w:t>–</w:t>
            </w:r>
            <w:r>
              <w:rPr>
                <w:spacing w:val="-4"/>
                <w:sz w:val="28"/>
              </w:rPr>
              <w:t xml:space="preserve"> </w:t>
            </w:r>
            <w:r>
              <w:rPr>
                <w:sz w:val="28"/>
              </w:rPr>
              <w:t xml:space="preserve">Портал Дія), зокрема з використанням мобільного додатка Порталу Дія </w:t>
            </w:r>
            <w:r>
              <w:rPr>
                <w:spacing w:val="-2"/>
                <w:sz w:val="28"/>
              </w:rPr>
              <w:t>(Дія));</w:t>
            </w:r>
          </w:p>
          <w:p w:rsidR="00375A1F" w:rsidRDefault="005A60DC" w:rsidP="00BD60F9">
            <w:pPr>
              <w:pStyle w:val="TableParagraph"/>
              <w:ind w:firstLine="428"/>
              <w:rPr>
                <w:sz w:val="28"/>
              </w:rPr>
            </w:pPr>
            <w:r>
              <w:rPr>
                <w:sz w:val="28"/>
              </w:rPr>
              <w:t>видача пенсійного посвідчення (особисто особі, якій призначено пенсію, або її представнику, який діє на підставі виданої йому довіреності, посвідченої</w:t>
            </w:r>
            <w:r>
              <w:rPr>
                <w:spacing w:val="13"/>
                <w:sz w:val="28"/>
              </w:rPr>
              <w:t xml:space="preserve"> </w:t>
            </w:r>
            <w:r>
              <w:rPr>
                <w:sz w:val="28"/>
              </w:rPr>
              <w:t>нотаріально</w:t>
            </w:r>
            <w:r w:rsidR="002E01E3">
              <w:rPr>
                <w:spacing w:val="13"/>
                <w:sz w:val="28"/>
              </w:rPr>
              <w:t> </w:t>
            </w:r>
            <w:r>
              <w:rPr>
                <w:sz w:val="28"/>
              </w:rPr>
              <w:t>/</w:t>
            </w:r>
            <w:r w:rsidR="002E01E3">
              <w:rPr>
                <w:spacing w:val="13"/>
                <w:sz w:val="28"/>
              </w:rPr>
              <w:t> </w:t>
            </w:r>
            <w:r>
              <w:rPr>
                <w:sz w:val="28"/>
              </w:rPr>
              <w:t>законному</w:t>
            </w:r>
            <w:r>
              <w:rPr>
                <w:spacing w:val="13"/>
                <w:sz w:val="28"/>
              </w:rPr>
              <w:t xml:space="preserve"> </w:t>
            </w:r>
            <w:r>
              <w:rPr>
                <w:spacing w:val="-2"/>
                <w:sz w:val="28"/>
              </w:rPr>
              <w:t>представнику)</w:t>
            </w:r>
            <w:r w:rsidR="00375A1F">
              <w:rPr>
                <w:sz w:val="28"/>
              </w:rPr>
              <w:t xml:space="preserve"> у паперовій формі – безпосередньо зазначеним у заяві сервісним центром територіального органу Пенсійного фонду України, електронного пенсійного посвідчення – зазначеним у заяві відділенням банку.</w:t>
            </w:r>
          </w:p>
          <w:p w:rsidR="00FB18D7" w:rsidRDefault="00375A1F" w:rsidP="00610696">
            <w:pPr>
              <w:pStyle w:val="TableParagraph"/>
              <w:spacing w:before="0" w:line="320" w:lineRule="atLeast"/>
              <w:ind w:firstLine="385"/>
              <w:rPr>
                <w:sz w:val="28"/>
              </w:rPr>
            </w:pPr>
            <w:r>
              <w:rPr>
                <w:spacing w:val="-2"/>
                <w:sz w:val="28"/>
              </w:rPr>
              <w:t>Електронне</w:t>
            </w:r>
            <w:r>
              <w:rPr>
                <w:sz w:val="28"/>
              </w:rPr>
              <w:t xml:space="preserve"> </w:t>
            </w:r>
            <w:r>
              <w:rPr>
                <w:spacing w:val="-2"/>
                <w:sz w:val="28"/>
              </w:rPr>
              <w:t>відображення</w:t>
            </w:r>
            <w:r>
              <w:rPr>
                <w:sz w:val="28"/>
              </w:rPr>
              <w:t xml:space="preserve"> </w:t>
            </w:r>
            <w:r>
              <w:rPr>
                <w:spacing w:val="-2"/>
                <w:sz w:val="28"/>
              </w:rPr>
              <w:t xml:space="preserve">пенсійного </w:t>
            </w:r>
            <w:r>
              <w:rPr>
                <w:sz w:val="28"/>
              </w:rPr>
              <w:t xml:space="preserve">посвідчення формується особі засобами Порталу Дія за допомогою мобільного додатка Порталу Дія </w:t>
            </w:r>
            <w:r>
              <w:rPr>
                <w:sz w:val="28"/>
              </w:rPr>
              <w:lastRenderedPageBreak/>
              <w:t>(Дія) (автоматично за наявності в реєстрі застрахованих осіб Державного реєстру</w:t>
            </w:r>
            <w:r w:rsidR="00610696">
              <w:rPr>
                <w:sz w:val="28"/>
              </w:rPr>
              <w:t xml:space="preserve"> загальнообов’язкового державного соціального</w:t>
            </w:r>
            <w:r w:rsidR="00BE230C">
              <w:rPr>
                <w:sz w:val="28"/>
              </w:rPr>
              <w:t xml:space="preserve"> страхування відомостей про виготовлений особі документ, що підтверджує призначення їй пенсії).</w:t>
            </w:r>
          </w:p>
        </w:tc>
      </w:tr>
      <w:tr w:rsidR="00FB18D7">
        <w:trPr>
          <w:trHeight w:val="764"/>
        </w:trPr>
        <w:tc>
          <w:tcPr>
            <w:tcW w:w="500" w:type="dxa"/>
          </w:tcPr>
          <w:p w:rsidR="00FB18D7" w:rsidRDefault="005A60DC">
            <w:pPr>
              <w:pStyle w:val="TableParagraph"/>
              <w:ind w:right="0"/>
              <w:jc w:val="left"/>
              <w:rPr>
                <w:sz w:val="28"/>
              </w:rPr>
            </w:pPr>
            <w:r>
              <w:rPr>
                <w:spacing w:val="-5"/>
                <w:sz w:val="28"/>
              </w:rPr>
              <w:lastRenderedPageBreak/>
              <w:t>15.</w:t>
            </w:r>
          </w:p>
        </w:tc>
        <w:tc>
          <w:tcPr>
            <w:tcW w:w="3101" w:type="dxa"/>
          </w:tcPr>
          <w:p w:rsidR="00FB18D7" w:rsidRDefault="005A60DC">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FB18D7" w:rsidRDefault="005A60DC" w:rsidP="000B7B96">
            <w:pPr>
              <w:pStyle w:val="TableParagraph"/>
              <w:ind w:left="445" w:right="0"/>
              <w:rPr>
                <w:sz w:val="28"/>
              </w:rPr>
            </w:pPr>
            <w:r>
              <w:rPr>
                <w:sz w:val="28"/>
              </w:rPr>
              <w:t>У</w:t>
            </w:r>
            <w:r>
              <w:rPr>
                <w:spacing w:val="-4"/>
                <w:sz w:val="28"/>
              </w:rPr>
              <w:t xml:space="preserve"> </w:t>
            </w:r>
            <w:r>
              <w:rPr>
                <w:sz w:val="28"/>
              </w:rPr>
              <w:t>спосіб,</w:t>
            </w:r>
            <w:r>
              <w:rPr>
                <w:spacing w:val="-2"/>
                <w:sz w:val="28"/>
              </w:rPr>
              <w:t xml:space="preserve"> </w:t>
            </w:r>
            <w:r>
              <w:rPr>
                <w:sz w:val="28"/>
              </w:rPr>
              <w:t>визначений</w:t>
            </w:r>
            <w:r>
              <w:rPr>
                <w:spacing w:val="-2"/>
                <w:sz w:val="28"/>
              </w:rPr>
              <w:t xml:space="preserve"> </w:t>
            </w:r>
            <w:r>
              <w:rPr>
                <w:sz w:val="28"/>
              </w:rPr>
              <w:t>у</w:t>
            </w:r>
            <w:r>
              <w:rPr>
                <w:spacing w:val="-2"/>
                <w:sz w:val="28"/>
              </w:rPr>
              <w:t xml:space="preserve"> заяві.</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BE230C">
      <w:pgSz w:w="11910" w:h="16840"/>
      <w:pgMar w:top="1280" w:right="425" w:bottom="1276"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A9E" w:rsidRDefault="00084A9E" w:rsidP="00FB18D7">
      <w:r>
        <w:separator/>
      </w:r>
    </w:p>
  </w:endnote>
  <w:endnote w:type="continuationSeparator" w:id="0">
    <w:p w:rsidR="00084A9E" w:rsidRDefault="00084A9E"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A9E" w:rsidRDefault="00084A9E" w:rsidP="00FB18D7">
      <w:r>
        <w:separator/>
      </w:r>
    </w:p>
  </w:footnote>
  <w:footnote w:type="continuationSeparator" w:id="0">
    <w:p w:rsidR="00084A9E" w:rsidRDefault="00084A9E"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C33B9C">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C33B9C">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D065EC">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ulTrailSpace/>
    <w:shapeLayoutLikeWW8/>
  </w:compat>
  <w:rsids>
    <w:rsidRoot w:val="00FB18D7"/>
    <w:rsid w:val="00084A9E"/>
    <w:rsid w:val="000B7B96"/>
    <w:rsid w:val="001F3F0E"/>
    <w:rsid w:val="002E01E3"/>
    <w:rsid w:val="00375A1F"/>
    <w:rsid w:val="003971A7"/>
    <w:rsid w:val="005A60DC"/>
    <w:rsid w:val="005B38D2"/>
    <w:rsid w:val="00610696"/>
    <w:rsid w:val="007D77D3"/>
    <w:rsid w:val="00823BEC"/>
    <w:rsid w:val="008A345F"/>
    <w:rsid w:val="00A12C11"/>
    <w:rsid w:val="00AA67DD"/>
    <w:rsid w:val="00AC3E41"/>
    <w:rsid w:val="00B57CFB"/>
    <w:rsid w:val="00BD60F9"/>
    <w:rsid w:val="00BE230C"/>
    <w:rsid w:val="00C176B2"/>
    <w:rsid w:val="00C33B9C"/>
    <w:rsid w:val="00CC16A2"/>
    <w:rsid w:val="00CC416E"/>
    <w:rsid w:val="00CD5A14"/>
    <w:rsid w:val="00CE5F92"/>
    <w:rsid w:val="00D065EC"/>
    <w:rsid w:val="00D3326E"/>
    <w:rsid w:val="00DC7860"/>
    <w:rsid w:val="00E816BA"/>
    <w:rsid w:val="00F91901"/>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on.rada.gov.ua/laws/show/z1464-17" TargetMode="External"/><Relationship Id="rId13" Type="http://schemas.openxmlformats.org/officeDocument/2006/relationships/hyperlink" Target="https://zakon.rada.gov.ua/laws/show/z1464-17"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z1464-17" TargetMode="External"/><Relationship Id="rId12" Type="http://schemas.openxmlformats.org/officeDocument/2006/relationships/hyperlink" Target="https://zakon.rada.gov.ua/laws/show/z1464-17"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zakon.rada.gov.ua/laws/show/z1464-17" TargetMode="External"/><Relationship Id="rId1" Type="http://schemas.openxmlformats.org/officeDocument/2006/relationships/styles" Target="styles.xml"/><Relationship Id="rId6" Type="http://schemas.openxmlformats.org/officeDocument/2006/relationships/hyperlink" Target="https://zakon.rada.gov.ua/laws/show/z1464-17" TargetMode="External"/><Relationship Id="rId11" Type="http://schemas.openxmlformats.org/officeDocument/2006/relationships/hyperlink" Target="https://zakon.rada.gov.ua/laws/show/z1464-17" TargetMode="External"/><Relationship Id="rId5" Type="http://schemas.openxmlformats.org/officeDocument/2006/relationships/endnotes" Target="endnotes.xml"/><Relationship Id="rId15" Type="http://schemas.openxmlformats.org/officeDocument/2006/relationships/hyperlink" Target="https://zakon.rada.gov.ua/laws/show/z1464-17" TargetMode="External"/><Relationship Id="rId10" Type="http://schemas.openxmlformats.org/officeDocument/2006/relationships/hyperlink" Target="https://zakon.rada.gov.ua/laws/show/z1464-17"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zakon.rada.gov.ua/laws/show/z1464-17" TargetMode="External"/><Relationship Id="rId14" Type="http://schemas.openxmlformats.org/officeDocument/2006/relationships/hyperlink" Target="https://zakon.rada.gov.ua/laws/show/z1464-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3932</Words>
  <Characters>2242</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dcterms:created xsi:type="dcterms:W3CDTF">2026-03-03T07:15:00Z</dcterms:created>
  <dcterms:modified xsi:type="dcterms:W3CDTF">2026-03-24T08:18:00Z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